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0D3DA501"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A14E4B">
              <w:rPr>
                <w:rFonts w:ascii="Times New Roman" w:hAnsi="Times New Roman" w:cs="Times New Roman"/>
                <w:b/>
                <w:bCs/>
                <w:color w:val="000000" w:themeColor="text1"/>
              </w:rPr>
              <w:t>JCVM-2686</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3014D61F"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A14E4B" w:rsidRPr="00A14E4B">
              <w:rPr>
                <w:rFonts w:ascii="Times New Roman" w:hAnsi="Times New Roman" w:cs="Times New Roman"/>
                <w:b/>
                <w:bCs/>
                <w:color w:val="000000" w:themeColor="text1"/>
                <w:lang w:val="en-GB"/>
              </w:rPr>
              <w:t>Ne Jia Yi Anna</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37BBE82D"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A14E4B" w:rsidRPr="00A14E4B">
              <w:rPr>
                <w:rFonts w:ascii="Times New Roman" w:eastAsia="Times New Roman" w:hAnsi="Times New Roman" w:cs="Times New Roman"/>
                <w:bCs/>
                <w:color w:val="000000"/>
                <w:sz w:val="30"/>
                <w:szCs w:val="30"/>
                <w:shd w:val="clear" w:color="auto" w:fill="FFFFFF"/>
                <w:lang w:val="en-IN" w:eastAsia="en-IN"/>
              </w:rPr>
              <w:t>Predictors of short-term and long-term clinical outcomes after an admission for atrial fibrillation or flutter</w:t>
            </w:r>
          </w:p>
          <w:p w14:paraId="2E3C5DEE" w14:textId="47FABB27"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A14E4B" w:rsidRPr="00A14E4B">
              <w:rPr>
                <w:rFonts w:ascii="Times New Roman" w:eastAsia="Times New Roman" w:hAnsi="Times New Roman" w:cs="Times New Roman"/>
                <w:b/>
                <w:bCs/>
                <w:color w:val="000000"/>
                <w:sz w:val="24"/>
                <w:szCs w:val="24"/>
                <w:shd w:val="clear" w:color="auto" w:fill="FFFFFF"/>
                <w:lang w:val="en-IN" w:eastAsia="en-IN"/>
              </w:rPr>
              <w:t>Journal of Cardiology and Vascular Medicine</w:t>
            </w:r>
          </w:p>
          <w:p w14:paraId="5D56C430" w14:textId="77777777" w:rsidR="00A14E4B" w:rsidRPr="00A14E4B" w:rsidRDefault="00A14E4B" w:rsidP="00A14E4B">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A14E4B">
              <w:rPr>
                <w:rFonts w:ascii="Times New Roman" w:eastAsia="Times New Roman" w:hAnsi="Times New Roman" w:cs="Times New Roman"/>
                <w:bCs/>
                <w:color w:val="000000"/>
                <w:sz w:val="24"/>
                <w:szCs w:val="24"/>
                <w:shd w:val="clear" w:color="auto" w:fill="FFFFFF"/>
                <w:lang w:val="en-IN" w:eastAsia="en-IN"/>
              </w:rPr>
              <w:t>This is a very well written manuscript based on the study showing the outcomes in the short and long - term follow-up after admission with atrial fibrillation. The authors included quit a big number of patients in the study and presented thorough analysis of predictors of poor prognosis in regard to AF-related rehospitalization or death. They found that comorbidities such as renal and pulmonary disorders predicted the AF recurrence and all-cause mortality.</w:t>
            </w:r>
          </w:p>
          <w:p w14:paraId="031107B7" w14:textId="2225079D" w:rsidR="00A14E4B" w:rsidRPr="00A14E4B" w:rsidRDefault="00A14E4B" w:rsidP="00A14E4B">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A</w:t>
            </w:r>
            <w:bookmarkStart w:id="0" w:name="_GoBack"/>
            <w:bookmarkEnd w:id="0"/>
            <w:r w:rsidRPr="00A14E4B">
              <w:rPr>
                <w:rFonts w:ascii="Times New Roman" w:eastAsia="Times New Roman" w:hAnsi="Times New Roman" w:cs="Times New Roman"/>
                <w:bCs/>
                <w:color w:val="000000"/>
                <w:sz w:val="24"/>
                <w:szCs w:val="24"/>
                <w:shd w:val="clear" w:color="auto" w:fill="FFFFFF"/>
                <w:lang w:val="en-IN" w:eastAsia="en-IN"/>
              </w:rPr>
              <w:t>bout this study is that there was no information about medical treatment after discharge as proper medication is crucial in the context of atrial fibrillation and long term prognosis. The authors mentioned in the section limitation that this information was not available. Taking into consideration that medication is very important may be it is worth to pay a little bit more attention to this point in the study limitation.</w:t>
            </w:r>
          </w:p>
          <w:p w14:paraId="3F619766" w14:textId="77777777" w:rsidR="00A14E4B" w:rsidRPr="00A14E4B" w:rsidRDefault="00A14E4B" w:rsidP="00A14E4B">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14E4B">
              <w:rPr>
                <w:rFonts w:ascii="Times New Roman" w:eastAsia="Times New Roman" w:hAnsi="Times New Roman" w:cs="Times New Roman"/>
                <w:bCs/>
                <w:color w:val="000000"/>
                <w:sz w:val="24"/>
                <w:szCs w:val="24"/>
                <w:shd w:val="clear" w:color="auto" w:fill="FFFFFF"/>
                <w:lang w:val="en-IN" w:eastAsia="en-IN"/>
              </w:rPr>
              <w:t>Additional comments:</w:t>
            </w:r>
          </w:p>
          <w:p w14:paraId="1DFA0C6F" w14:textId="77777777" w:rsidR="00A14E4B" w:rsidRPr="00A14E4B" w:rsidRDefault="00A14E4B" w:rsidP="00A14E4B">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14E4B">
              <w:rPr>
                <w:rFonts w:ascii="Times New Roman" w:eastAsia="Times New Roman" w:hAnsi="Times New Roman" w:cs="Times New Roman"/>
                <w:bCs/>
                <w:color w:val="000000"/>
                <w:sz w:val="24"/>
                <w:szCs w:val="24"/>
                <w:shd w:val="clear" w:color="auto" w:fill="FFFFFF"/>
                <w:lang w:val="en-IN" w:eastAsia="en-IN"/>
              </w:rPr>
              <w:t>1)</w:t>
            </w:r>
            <w:r w:rsidRPr="00A14E4B">
              <w:rPr>
                <w:rFonts w:ascii="Times New Roman" w:eastAsia="Times New Roman" w:hAnsi="Times New Roman" w:cs="Times New Roman"/>
                <w:bCs/>
                <w:color w:val="000000"/>
                <w:sz w:val="24"/>
                <w:szCs w:val="24"/>
                <w:shd w:val="clear" w:color="auto" w:fill="FFFFFF"/>
                <w:lang w:val="en-IN" w:eastAsia="en-IN"/>
              </w:rPr>
              <w:tab/>
              <w:t>The authors chose 30 days as short-term follow-up. Could they specify why (is it usual practice or they could explain it somehow).</w:t>
            </w:r>
          </w:p>
          <w:p w14:paraId="1CBBC9C8" w14:textId="77777777" w:rsidR="00A14E4B" w:rsidRPr="00A14E4B" w:rsidRDefault="00A14E4B" w:rsidP="00A14E4B">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14E4B">
              <w:rPr>
                <w:rFonts w:ascii="Times New Roman" w:eastAsia="Times New Roman" w:hAnsi="Times New Roman" w:cs="Times New Roman"/>
                <w:bCs/>
                <w:color w:val="000000"/>
                <w:sz w:val="24"/>
                <w:szCs w:val="24"/>
                <w:shd w:val="clear" w:color="auto" w:fill="FFFFFF"/>
                <w:lang w:val="en-IN" w:eastAsia="en-IN"/>
              </w:rPr>
              <w:t>2)</w:t>
            </w:r>
            <w:r w:rsidRPr="00A14E4B">
              <w:rPr>
                <w:rFonts w:ascii="Times New Roman" w:eastAsia="Times New Roman" w:hAnsi="Times New Roman" w:cs="Times New Roman"/>
                <w:bCs/>
                <w:color w:val="000000"/>
                <w:sz w:val="24"/>
                <w:szCs w:val="24"/>
                <w:shd w:val="clear" w:color="auto" w:fill="FFFFFF"/>
                <w:lang w:val="en-IN" w:eastAsia="en-IN"/>
              </w:rPr>
              <w:tab/>
              <w:t xml:space="preserve">In the results the authors presented Kaplan Meier survival curves indicating the freedom from combined end-point in regard to comorbidities and performance of electrical cardioversion during the admission with AF. How could the authors explain that patients treated with electrical cardioversion had worse prognosis compared to those not treated with electrical cardioversion. It is not clear whether the </w:t>
            </w:r>
            <w:r w:rsidRPr="00A14E4B">
              <w:rPr>
                <w:rFonts w:ascii="Times New Roman" w:eastAsia="Times New Roman" w:hAnsi="Times New Roman" w:cs="Times New Roman"/>
                <w:bCs/>
                <w:color w:val="000000"/>
                <w:sz w:val="24"/>
                <w:szCs w:val="24"/>
                <w:shd w:val="clear" w:color="auto" w:fill="FFFFFF"/>
                <w:lang w:val="en-IN" w:eastAsia="en-IN"/>
              </w:rPr>
              <w:lastRenderedPageBreak/>
              <w:t xml:space="preserve">rest patients underwent medical cardioversion, what drugs were used or how many patients were not restored sinus rhythm. </w:t>
            </w:r>
          </w:p>
          <w:p w14:paraId="78EA99D0" w14:textId="6B38ADC2" w:rsidR="00A14E4B" w:rsidRPr="00A14E4B" w:rsidRDefault="00A14E4B" w:rsidP="00A14E4B">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A14E4B">
              <w:rPr>
                <w:rFonts w:ascii="Times New Roman" w:eastAsia="Times New Roman" w:hAnsi="Times New Roman" w:cs="Times New Roman"/>
                <w:bCs/>
                <w:color w:val="000000"/>
                <w:sz w:val="24"/>
                <w:szCs w:val="24"/>
                <w:shd w:val="clear" w:color="auto" w:fill="FFFFFF"/>
                <w:lang w:val="en-IN" w:eastAsia="en-IN"/>
              </w:rPr>
              <w:t>3)</w:t>
            </w:r>
            <w:r w:rsidRPr="00A14E4B">
              <w:rPr>
                <w:rFonts w:ascii="Times New Roman" w:eastAsia="Times New Roman" w:hAnsi="Times New Roman" w:cs="Times New Roman"/>
                <w:bCs/>
                <w:color w:val="000000"/>
                <w:sz w:val="24"/>
                <w:szCs w:val="24"/>
                <w:shd w:val="clear" w:color="auto" w:fill="FFFFFF"/>
                <w:lang w:val="en-IN" w:eastAsia="en-IN"/>
              </w:rPr>
              <w:tab/>
              <w:t xml:space="preserve">Line 144 – the abbreviation ICU is not explained.  </w:t>
            </w:r>
          </w:p>
          <w:p w14:paraId="387941E6" w14:textId="72D1FC90" w:rsidR="00592E03" w:rsidRPr="00E9204E" w:rsidRDefault="00592E03" w:rsidP="00A14E4B">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18E0A" w14:textId="77777777" w:rsidR="002708B2" w:rsidRDefault="002708B2" w:rsidP="00F65AB0">
      <w:pPr>
        <w:spacing w:after="0" w:line="240" w:lineRule="auto"/>
      </w:pPr>
      <w:r>
        <w:separator/>
      </w:r>
    </w:p>
  </w:endnote>
  <w:endnote w:type="continuationSeparator" w:id="0">
    <w:p w14:paraId="2EBBA357" w14:textId="77777777" w:rsidR="002708B2" w:rsidRDefault="002708B2"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5E949" w14:textId="77777777" w:rsidR="002708B2" w:rsidRDefault="002708B2" w:rsidP="00F65AB0">
      <w:pPr>
        <w:spacing w:after="0" w:line="240" w:lineRule="auto"/>
      </w:pPr>
      <w:r>
        <w:separator/>
      </w:r>
    </w:p>
  </w:footnote>
  <w:footnote w:type="continuationSeparator" w:id="0">
    <w:p w14:paraId="642E3EE7" w14:textId="77777777" w:rsidR="002708B2" w:rsidRDefault="002708B2"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708B2"/>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4E4B"/>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994</cp:revision>
  <dcterms:created xsi:type="dcterms:W3CDTF">2022-01-12T11:53:00Z</dcterms:created>
  <dcterms:modified xsi:type="dcterms:W3CDTF">2022-05-12T05:10:00Z</dcterms:modified>
</cp:coreProperties>
</file>